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4B" w:rsidRDefault="00FB6804" w:rsidP="00E94D94">
      <w:pPr>
        <w:bidi/>
        <w:jc w:val="center"/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425CBB49" wp14:editId="3E30DF42">
            <wp:extent cx="7200900" cy="4191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3596" w:rsidRPr="00FB6804" w:rsidRDefault="00CE102F" w:rsidP="00FB6804">
      <w:pPr>
        <w:bidi/>
        <w:jc w:val="center"/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bidi="fa-IR"/>
        </w:rPr>
      </w:pP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با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توجه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سانسور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حاکم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درجمهوری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اسلامی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ایران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امار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دقیقی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از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وضعیت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سلامت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بهداشت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تغذیه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آموزش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وپرورش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وکودک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ازاری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کودک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همسری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فروش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کودکان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نوزادان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بازداشت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نوجوانان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نمیدهد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آین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گزارش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سالیانه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(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از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اذر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ماه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سال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>۹۸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تا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ابان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ماه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سال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۹۹)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نقض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حقوق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کودکان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و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نوجوانان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را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اشکار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میکند؛وتوجه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مسئولین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مربوطه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را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این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امرمهم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میخواند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کودکان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شاد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بازتاب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سلامت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جامعه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 xml:space="preserve"> </w:t>
      </w:r>
      <w:r w:rsidRPr="00FB6804">
        <w:rPr>
          <w:rFonts w:asciiTheme="majorBidi" w:hAnsiTheme="majorBidi" w:cs="Times New Roman" w:hint="cs"/>
          <w:b/>
          <w:bCs/>
          <w:color w:val="1F497D" w:themeColor="text2"/>
          <w:sz w:val="24"/>
          <w:szCs w:val="24"/>
          <w:rtl/>
          <w:lang w:bidi="fa-IR"/>
        </w:rPr>
        <w:t>است</w:t>
      </w:r>
      <w:r w:rsidRPr="00FB6804">
        <w:rPr>
          <w:rFonts w:asciiTheme="majorBidi" w:hAnsiTheme="majorBidi" w:cs="Times New Roman"/>
          <w:b/>
          <w:bCs/>
          <w:color w:val="1F497D" w:themeColor="text2"/>
          <w:sz w:val="24"/>
          <w:szCs w:val="24"/>
          <w:rtl/>
          <w:lang w:bidi="fa-IR"/>
        </w:rPr>
        <w:t>.</w:t>
      </w:r>
    </w:p>
    <w:p w:rsidR="00DC644B" w:rsidRPr="00FB6804" w:rsidRDefault="00CE102F" w:rsidP="002941E4">
      <w:pPr>
        <w:bidi/>
        <w:jc w:val="center"/>
        <w:rPr>
          <w:rFonts w:asciiTheme="majorBidi" w:hAnsiTheme="majorBidi" w:cs="Times New Roman"/>
          <w:b/>
          <w:bCs/>
          <w:color w:val="8064A2" w:themeColor="accent4"/>
          <w:sz w:val="24"/>
          <w:szCs w:val="24"/>
          <w:rtl/>
          <w:lang w:bidi="fa-IR"/>
        </w:rPr>
      </w:pPr>
      <w:r w:rsidRPr="00FB6804">
        <w:rPr>
          <w:rFonts w:asciiTheme="majorBidi" w:hAnsiTheme="majorBidi" w:cstheme="majorBidi" w:hint="cs"/>
          <w:b/>
          <w:bCs/>
          <w:color w:val="8064A2" w:themeColor="accent4"/>
          <w:sz w:val="24"/>
          <w:szCs w:val="24"/>
          <w:rtl/>
          <w:lang w:bidi="fa-IR"/>
        </w:rPr>
        <w:t xml:space="preserve">تهیه و تنظیم گزارش از : لیدا اشجعی </w:t>
      </w:r>
      <w:r w:rsidR="002941E4" w:rsidRPr="00FB6804">
        <w:rPr>
          <w:rFonts w:asciiTheme="majorBidi" w:hAnsiTheme="majorBidi" w:cs="Times New Roman" w:hint="cs"/>
          <w:b/>
          <w:bCs/>
          <w:color w:val="8064A2" w:themeColor="accent4"/>
          <w:sz w:val="24"/>
          <w:szCs w:val="24"/>
          <w:rtl/>
          <w:lang w:bidi="fa-IR"/>
        </w:rPr>
        <w:t xml:space="preserve">؛ فرهاد نصیری؛ رضا ویسانیان </w:t>
      </w:r>
    </w:p>
    <w:p w:rsidR="002941E4" w:rsidRPr="00FB6804" w:rsidRDefault="002941E4" w:rsidP="002941E4">
      <w:pPr>
        <w:bidi/>
        <w:jc w:val="center"/>
        <w:rPr>
          <w:rFonts w:asciiTheme="majorBidi" w:hAnsiTheme="majorBidi" w:cstheme="majorBidi"/>
          <w:b/>
          <w:bCs/>
          <w:color w:val="8064A2" w:themeColor="accent4"/>
          <w:sz w:val="24"/>
          <w:szCs w:val="24"/>
          <w:lang w:bidi="fa-IR"/>
        </w:rPr>
      </w:pPr>
      <w:r w:rsidRPr="00FB6804">
        <w:rPr>
          <w:rFonts w:asciiTheme="majorBidi" w:hAnsiTheme="majorBidi" w:cstheme="majorBidi" w:hint="cs"/>
          <w:b/>
          <w:bCs/>
          <w:color w:val="8064A2" w:themeColor="accent4"/>
          <w:sz w:val="24"/>
          <w:szCs w:val="24"/>
          <w:rtl/>
          <w:lang w:bidi="fa-IR"/>
        </w:rPr>
        <w:t>گزارش سالیانه نقض حقوق کودک و نوجوان (اذر98-ابان99)</w:t>
      </w:r>
    </w:p>
    <w:tbl>
      <w:tblPr>
        <w:tblStyle w:val="TableGrid"/>
        <w:tblW w:w="0" w:type="auto"/>
        <w:jc w:val="center"/>
        <w:tblInd w:w="2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9"/>
        <w:gridCol w:w="4140"/>
        <w:gridCol w:w="1138"/>
      </w:tblGrid>
      <w:tr w:rsidR="00B71681" w:rsidRPr="00E94D94" w:rsidTr="00E94D94">
        <w:trPr>
          <w:trHeight w:val="322"/>
          <w:jc w:val="center"/>
        </w:trPr>
        <w:tc>
          <w:tcPr>
            <w:tcW w:w="1499" w:type="dxa"/>
            <w:shd w:val="clear" w:color="auto" w:fill="548DD4" w:themeFill="text2" w:themeFillTint="99"/>
            <w:vAlign w:val="center"/>
          </w:tcPr>
          <w:p w:rsidR="00B71681" w:rsidRPr="00E94D94" w:rsidRDefault="00B71681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مورد</w:t>
            </w:r>
          </w:p>
        </w:tc>
        <w:tc>
          <w:tcPr>
            <w:tcW w:w="4140" w:type="dxa"/>
            <w:shd w:val="clear" w:color="auto" w:fill="548DD4" w:themeFill="text2" w:themeFillTint="99"/>
            <w:vAlign w:val="center"/>
          </w:tcPr>
          <w:p w:rsidR="00B71681" w:rsidRPr="00E94D94" w:rsidRDefault="00B71681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موضوع</w:t>
            </w:r>
          </w:p>
        </w:tc>
        <w:tc>
          <w:tcPr>
            <w:tcW w:w="1138" w:type="dxa"/>
            <w:shd w:val="clear" w:color="auto" w:fill="548DD4" w:themeFill="text2" w:themeFillTint="99"/>
            <w:vAlign w:val="center"/>
          </w:tcPr>
          <w:p w:rsidR="00B71681" w:rsidRPr="00E94D94" w:rsidRDefault="00B71681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  <w:lang w:bidi="fa-IR"/>
              </w:rPr>
              <w:t>ردیف</w:t>
            </w:r>
          </w:p>
        </w:tc>
      </w:tr>
      <w:tr w:rsidR="00B71681" w:rsidRPr="00E94D94" w:rsidTr="00E94D94">
        <w:trPr>
          <w:trHeight w:val="322"/>
          <w:jc w:val="center"/>
        </w:trPr>
        <w:tc>
          <w:tcPr>
            <w:tcW w:w="1499" w:type="dxa"/>
            <w:vAlign w:val="center"/>
          </w:tcPr>
          <w:p w:rsidR="00B71681" w:rsidRPr="00AD2484" w:rsidRDefault="007819EA" w:rsidP="00DC644B">
            <w:pPr>
              <w:bidi/>
              <w:ind w:left="1242" w:hanging="12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849</w:t>
            </w:r>
          </w:p>
        </w:tc>
        <w:tc>
          <w:tcPr>
            <w:tcW w:w="4140" w:type="dxa"/>
            <w:vAlign w:val="center"/>
          </w:tcPr>
          <w:p w:rsidR="00F01E02" w:rsidRPr="00E94D94" w:rsidRDefault="00971F1A" w:rsidP="0014488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اخبار عمومی</w:t>
            </w:r>
            <w:r w:rsidR="004B38D2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: بی</w:t>
            </w:r>
            <w:r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ماریهای کودکان ؛حمایت از کودکان؛ خشونت علیه کودکان</w:t>
            </w:r>
            <w:r w:rsidR="004B38D2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؛</w:t>
            </w:r>
            <w:r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14488A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fa-IR"/>
              </w:rPr>
              <w:t>گزارشات بین اللملی</w:t>
            </w:r>
            <w:r w:rsidR="0014488A" w:rsidRPr="0014488A">
              <w:rPr>
                <w:rFonts w:asciiTheme="majorBidi" w:hAnsiTheme="majorBidi" w:cs="Times New Roman" w:hint="cs"/>
                <w:b/>
                <w:bCs/>
                <w:color w:val="000000"/>
                <w:rtl/>
                <w:lang w:bidi="fa-IR"/>
              </w:rPr>
              <w:t>؛</w:t>
            </w:r>
            <w:r w:rsidR="0014488A" w:rsidRPr="0014488A">
              <w:rPr>
                <w:rFonts w:asciiTheme="majorBidi" w:hAnsiTheme="majorBidi" w:cs="Times New Roman"/>
                <w:b/>
                <w:bCs/>
                <w:color w:val="000000"/>
                <w:rtl/>
                <w:lang w:bidi="fa-IR"/>
              </w:rPr>
              <w:t xml:space="preserve"> </w:t>
            </w:r>
            <w:r w:rsidR="0014488A"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خودکشی کودکان ؛</w:t>
            </w:r>
            <w:r w:rsidR="0014488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فروش کودکان و نوجوانان</w:t>
            </w:r>
            <w:r w:rsidR="0014488A" w:rsidRPr="0014488A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>؛</w:t>
            </w:r>
            <w:r w:rsidR="0014488A" w:rsidRPr="0014488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="006B226D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فقر کودکان </w:t>
            </w:r>
            <w:r w:rsidR="006B226D" w:rsidRPr="006B226D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>؛</w:t>
            </w:r>
            <w:r w:rsidR="006B226D" w:rsidRPr="006B226D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="00F11A6B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 w:rsidR="00A767D9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سقط جنین</w:t>
            </w:r>
            <w:r w:rsidR="008C4D21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؛</w:t>
            </w:r>
            <w:r w:rsidR="00332D4E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کودکان بیهویت</w:t>
            </w:r>
            <w:r w:rsidR="004B38D2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؛</w:t>
            </w:r>
            <w:r w:rsidR="004B38D2" w:rsidRPr="00E94D9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اسیب های اجتماعی</w:t>
            </w:r>
          </w:p>
        </w:tc>
        <w:tc>
          <w:tcPr>
            <w:tcW w:w="1138" w:type="dxa"/>
            <w:vAlign w:val="center"/>
          </w:tcPr>
          <w:p w:rsidR="00B71681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71681" w:rsidRPr="00E94D94" w:rsidTr="00E94D94">
        <w:trPr>
          <w:trHeight w:val="322"/>
          <w:jc w:val="center"/>
        </w:trPr>
        <w:tc>
          <w:tcPr>
            <w:tcW w:w="1499" w:type="dxa"/>
            <w:vAlign w:val="center"/>
          </w:tcPr>
          <w:p w:rsidR="00B71681" w:rsidRPr="00AD2484" w:rsidRDefault="007819EA" w:rsidP="00DC644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134</w:t>
            </w:r>
          </w:p>
        </w:tc>
        <w:tc>
          <w:tcPr>
            <w:tcW w:w="4140" w:type="dxa"/>
            <w:vAlign w:val="center"/>
          </w:tcPr>
          <w:p w:rsidR="00B71681" w:rsidRPr="00E94D94" w:rsidRDefault="00FB3827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کودکان کار</w:t>
            </w:r>
          </w:p>
        </w:tc>
        <w:tc>
          <w:tcPr>
            <w:tcW w:w="1138" w:type="dxa"/>
            <w:vAlign w:val="center"/>
          </w:tcPr>
          <w:p w:rsidR="00B71681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A5E2B" w:rsidRPr="00E94D94" w:rsidTr="00E94D94">
        <w:trPr>
          <w:trHeight w:val="322"/>
          <w:jc w:val="center"/>
        </w:trPr>
        <w:tc>
          <w:tcPr>
            <w:tcW w:w="1499" w:type="dxa"/>
            <w:vAlign w:val="center"/>
          </w:tcPr>
          <w:p w:rsidR="005A5E2B" w:rsidRPr="00AD2484" w:rsidRDefault="007819EA" w:rsidP="009E5D9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4140" w:type="dxa"/>
            <w:vAlign w:val="center"/>
          </w:tcPr>
          <w:p w:rsidR="005A5E2B" w:rsidRPr="00E94D94" w:rsidRDefault="005A5E2B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94D94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اعتیاد کودکان </w:t>
            </w:r>
          </w:p>
        </w:tc>
        <w:tc>
          <w:tcPr>
            <w:tcW w:w="1138" w:type="dxa"/>
            <w:vAlign w:val="center"/>
          </w:tcPr>
          <w:p w:rsidR="005A5E2B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71681" w:rsidRPr="00E94D94" w:rsidTr="00E94D94">
        <w:trPr>
          <w:trHeight w:val="322"/>
          <w:jc w:val="center"/>
        </w:trPr>
        <w:tc>
          <w:tcPr>
            <w:tcW w:w="1499" w:type="dxa"/>
            <w:vAlign w:val="center"/>
          </w:tcPr>
          <w:p w:rsidR="00B71681" w:rsidRPr="00AD2484" w:rsidRDefault="007819EA" w:rsidP="00F11A6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4140" w:type="dxa"/>
            <w:vAlign w:val="center"/>
          </w:tcPr>
          <w:p w:rsidR="00B71681" w:rsidRPr="00E94D94" w:rsidRDefault="00A767D9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اعدام کودکان</w:t>
            </w:r>
          </w:p>
        </w:tc>
        <w:tc>
          <w:tcPr>
            <w:tcW w:w="1138" w:type="dxa"/>
            <w:vAlign w:val="center"/>
          </w:tcPr>
          <w:p w:rsidR="00B71681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71681" w:rsidRPr="00E94D94" w:rsidTr="00E94D94">
        <w:trPr>
          <w:trHeight w:val="322"/>
          <w:jc w:val="center"/>
        </w:trPr>
        <w:tc>
          <w:tcPr>
            <w:tcW w:w="1499" w:type="dxa"/>
            <w:vAlign w:val="center"/>
          </w:tcPr>
          <w:p w:rsidR="00B71681" w:rsidRPr="00AD2484" w:rsidRDefault="007819EA" w:rsidP="009E5D9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4140" w:type="dxa"/>
            <w:vAlign w:val="center"/>
          </w:tcPr>
          <w:p w:rsidR="00B71681" w:rsidRPr="00E94D94" w:rsidRDefault="00A767D9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بازداشت کودکان و نوجوانان</w:t>
            </w:r>
          </w:p>
        </w:tc>
        <w:tc>
          <w:tcPr>
            <w:tcW w:w="1138" w:type="dxa"/>
            <w:vAlign w:val="center"/>
          </w:tcPr>
          <w:p w:rsidR="00B71681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71681" w:rsidRPr="00E94D94" w:rsidTr="00E94D94">
        <w:trPr>
          <w:trHeight w:val="175"/>
          <w:jc w:val="center"/>
        </w:trPr>
        <w:tc>
          <w:tcPr>
            <w:tcW w:w="1499" w:type="dxa"/>
            <w:vAlign w:val="center"/>
          </w:tcPr>
          <w:p w:rsidR="00B71681" w:rsidRPr="00AD2484" w:rsidRDefault="007819EA" w:rsidP="009E5D9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413</w:t>
            </w:r>
          </w:p>
        </w:tc>
        <w:tc>
          <w:tcPr>
            <w:tcW w:w="4140" w:type="dxa"/>
            <w:vAlign w:val="center"/>
          </w:tcPr>
          <w:p w:rsidR="00B71681" w:rsidRPr="00E94D94" w:rsidRDefault="00A767D9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A767D9">
              <w:rPr>
                <w:rFonts w:asciiTheme="majorBidi" w:hAnsiTheme="majorBidi" w:cs="Times New Roman" w:hint="cs"/>
                <w:b/>
                <w:bCs/>
                <w:color w:val="FF0000"/>
                <w:rtl/>
              </w:rPr>
              <w:t>آموزش</w:t>
            </w:r>
            <w:r w:rsidRPr="00A767D9">
              <w:rPr>
                <w:rFonts w:asciiTheme="majorBidi" w:hAnsiTheme="majorBidi" w:cs="Times New Roman"/>
                <w:b/>
                <w:bCs/>
                <w:color w:val="FF0000"/>
                <w:rtl/>
              </w:rPr>
              <w:t xml:space="preserve"> </w:t>
            </w:r>
            <w:r w:rsidRPr="00A767D9">
              <w:rPr>
                <w:rFonts w:asciiTheme="majorBidi" w:hAnsiTheme="majorBidi" w:cs="Times New Roman" w:hint="cs"/>
                <w:b/>
                <w:bCs/>
                <w:color w:val="FF0000"/>
                <w:rtl/>
              </w:rPr>
              <w:t>و</w:t>
            </w:r>
            <w:r w:rsidRPr="00A767D9">
              <w:rPr>
                <w:rFonts w:asciiTheme="majorBidi" w:hAnsiTheme="majorBidi" w:cs="Times New Roman"/>
                <w:b/>
                <w:bCs/>
                <w:color w:val="FF0000"/>
                <w:rtl/>
              </w:rPr>
              <w:t xml:space="preserve"> </w:t>
            </w:r>
            <w:r w:rsidRPr="00A767D9">
              <w:rPr>
                <w:rFonts w:asciiTheme="majorBidi" w:hAnsiTheme="majorBidi" w:cs="Times New Roman" w:hint="cs"/>
                <w:b/>
                <w:bCs/>
                <w:color w:val="FF0000"/>
                <w:rtl/>
              </w:rPr>
              <w:t>پرورش</w:t>
            </w:r>
          </w:p>
        </w:tc>
        <w:tc>
          <w:tcPr>
            <w:tcW w:w="1138" w:type="dxa"/>
            <w:vAlign w:val="center"/>
          </w:tcPr>
          <w:p w:rsidR="00B71681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767D9" w:rsidRPr="00E94D94" w:rsidTr="00E94D94">
        <w:trPr>
          <w:trHeight w:val="175"/>
          <w:jc w:val="center"/>
        </w:trPr>
        <w:tc>
          <w:tcPr>
            <w:tcW w:w="1499" w:type="dxa"/>
            <w:vAlign w:val="center"/>
          </w:tcPr>
          <w:p w:rsidR="00A767D9" w:rsidRPr="00AD2484" w:rsidRDefault="007819EA" w:rsidP="009E5D9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79</w:t>
            </w:r>
          </w:p>
        </w:tc>
        <w:tc>
          <w:tcPr>
            <w:tcW w:w="4140" w:type="dxa"/>
            <w:vAlign w:val="center"/>
          </w:tcPr>
          <w:p w:rsidR="00A767D9" w:rsidRPr="00E94D94" w:rsidRDefault="00A767D9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کودک ازری </w:t>
            </w:r>
          </w:p>
        </w:tc>
        <w:tc>
          <w:tcPr>
            <w:tcW w:w="1138" w:type="dxa"/>
            <w:vAlign w:val="center"/>
          </w:tcPr>
          <w:p w:rsidR="00A767D9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A767D9" w:rsidRPr="00E94D94" w:rsidTr="00E94D94">
        <w:trPr>
          <w:trHeight w:val="175"/>
          <w:jc w:val="center"/>
        </w:trPr>
        <w:tc>
          <w:tcPr>
            <w:tcW w:w="1499" w:type="dxa"/>
            <w:vAlign w:val="center"/>
          </w:tcPr>
          <w:p w:rsidR="00A767D9" w:rsidRPr="00AD2484" w:rsidRDefault="007819EA" w:rsidP="009E5D9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79</w:t>
            </w:r>
          </w:p>
        </w:tc>
        <w:tc>
          <w:tcPr>
            <w:tcW w:w="4140" w:type="dxa"/>
            <w:vAlign w:val="center"/>
          </w:tcPr>
          <w:p w:rsidR="00A767D9" w:rsidRPr="00E94D94" w:rsidRDefault="00A767D9" w:rsidP="009E5D9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کودک همسری </w:t>
            </w:r>
          </w:p>
        </w:tc>
        <w:tc>
          <w:tcPr>
            <w:tcW w:w="1138" w:type="dxa"/>
            <w:vAlign w:val="center"/>
          </w:tcPr>
          <w:p w:rsidR="00A767D9" w:rsidRPr="00AD2484" w:rsidRDefault="00A767D9" w:rsidP="009E5D9F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6D71EA" w:rsidRPr="00E94D94" w:rsidRDefault="006D71EA" w:rsidP="006D71EA">
      <w:pPr>
        <w:bidi/>
        <w:jc w:val="center"/>
        <w:rPr>
          <w:rFonts w:asciiTheme="majorBidi" w:hAnsiTheme="majorBidi" w:cstheme="majorBidi"/>
        </w:rPr>
      </w:pPr>
      <w:bookmarkStart w:id="0" w:name="_GoBack"/>
      <w:bookmarkEnd w:id="0"/>
    </w:p>
    <w:p w:rsidR="005B33C5" w:rsidRPr="00E94D94" w:rsidRDefault="00B71681" w:rsidP="00E94D94">
      <w:pPr>
        <w:bidi/>
        <w:spacing w:after="0"/>
        <w:jc w:val="center"/>
        <w:rPr>
          <w:rFonts w:asciiTheme="majorBidi" w:hAnsiTheme="majorBidi" w:cstheme="majorBidi"/>
          <w:rtl/>
        </w:rPr>
      </w:pPr>
      <w:r w:rsidRPr="00E94D94">
        <w:rPr>
          <w:rFonts w:asciiTheme="majorBidi" w:hAnsiTheme="majorBidi" w:cstheme="majorBidi"/>
          <w:rtl/>
        </w:rPr>
        <w:t>آمار فوق از گزارشات رسانه های داخلی و خارجی مورد تائید دولت جمهوری اسلامی ایران جمع</w:t>
      </w:r>
      <w:r w:rsidRPr="00E94D94">
        <w:rPr>
          <w:rFonts w:asciiTheme="majorBidi" w:hAnsiTheme="majorBidi" w:cstheme="majorBidi"/>
        </w:rPr>
        <w:t xml:space="preserve"> </w:t>
      </w:r>
      <w:r w:rsidRPr="00E94D94">
        <w:rPr>
          <w:rFonts w:asciiTheme="majorBidi" w:hAnsiTheme="majorBidi" w:cstheme="majorBidi"/>
          <w:rtl/>
        </w:rPr>
        <w:t xml:space="preserve">آوری شده و عملا نمیتواند بیش از 30 در صد واقعیت های جامعه باشد </w:t>
      </w:r>
      <w:r w:rsidRPr="00E94D94">
        <w:rPr>
          <w:rFonts w:asciiTheme="majorBidi" w:hAnsiTheme="majorBidi" w:cstheme="majorBidi"/>
        </w:rPr>
        <w:t xml:space="preserve"> .</w:t>
      </w:r>
      <w:r w:rsidRPr="00E94D94">
        <w:rPr>
          <w:rFonts w:asciiTheme="majorBidi" w:hAnsiTheme="majorBidi" w:cstheme="majorBidi"/>
          <w:rtl/>
        </w:rPr>
        <w:t xml:space="preserve">این گزارشات از سایت کمیته دفاع از حقوق کود ک و نوجوان که از رسانه های داخلی و خارجی  مانند ایسنا ؛ مشرق نیوز؛ رکنا ؛ رادیو زمانه ؛هرانا ؛ ایرنا ؛ایلنا ؛رادیو صدای امریکا ؛رادیو بی بی سی ؛ ایران ؛ قطره ؛رادیو فردا ؛ سازمان حقوق بشر ایران ؛ باشگاه خبرنگاران جوان ؛ خبرگزاری مهر ؛ خبر گزاری </w:t>
      </w:r>
    </w:p>
    <w:p w:rsidR="006E777E" w:rsidRDefault="00B71681" w:rsidP="00784AD2">
      <w:pPr>
        <w:bidi/>
        <w:spacing w:after="0"/>
        <w:jc w:val="center"/>
        <w:rPr>
          <w:rFonts w:asciiTheme="majorBidi" w:hAnsiTheme="majorBidi" w:cstheme="majorBidi"/>
          <w:rtl/>
        </w:rPr>
      </w:pPr>
      <w:r w:rsidRPr="00E94D94">
        <w:rPr>
          <w:rFonts w:asciiTheme="majorBidi" w:hAnsiTheme="majorBidi" w:cstheme="majorBidi"/>
          <w:rtl/>
        </w:rPr>
        <w:t>خراسان ؛ روزنامه قانون ؛تسنیم ؛ کمپین فعالان بلوچ ؛ جمع آوری گردیده است</w:t>
      </w:r>
      <w:r w:rsidRPr="00E94D94">
        <w:rPr>
          <w:rFonts w:asciiTheme="majorBidi" w:hAnsiTheme="majorBidi" w:cstheme="majorBidi"/>
        </w:rPr>
        <w:t>.</w:t>
      </w:r>
    </w:p>
    <w:p w:rsidR="00674046" w:rsidRPr="00714427" w:rsidRDefault="00674046" w:rsidP="00714427">
      <w:pPr>
        <w:bidi/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sectPr w:rsidR="00674046" w:rsidRPr="00714427" w:rsidSect="00FD5597">
      <w:pgSz w:w="12240" w:h="15840"/>
      <w:pgMar w:top="45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1681"/>
    <w:rsid w:val="00015877"/>
    <w:rsid w:val="00024201"/>
    <w:rsid w:val="00047D35"/>
    <w:rsid w:val="00057A51"/>
    <w:rsid w:val="0006597E"/>
    <w:rsid w:val="000668DA"/>
    <w:rsid w:val="0007325A"/>
    <w:rsid w:val="000916AD"/>
    <w:rsid w:val="000D6703"/>
    <w:rsid w:val="000F2BD9"/>
    <w:rsid w:val="00130290"/>
    <w:rsid w:val="0014488A"/>
    <w:rsid w:val="0014575C"/>
    <w:rsid w:val="001835F0"/>
    <w:rsid w:val="001844B6"/>
    <w:rsid w:val="001C54A4"/>
    <w:rsid w:val="001D1485"/>
    <w:rsid w:val="001D466A"/>
    <w:rsid w:val="001F5224"/>
    <w:rsid w:val="0020759D"/>
    <w:rsid w:val="0022057C"/>
    <w:rsid w:val="00260875"/>
    <w:rsid w:val="00265507"/>
    <w:rsid w:val="002941E4"/>
    <w:rsid w:val="002A0238"/>
    <w:rsid w:val="002D4417"/>
    <w:rsid w:val="002E364C"/>
    <w:rsid w:val="003063B1"/>
    <w:rsid w:val="00320A05"/>
    <w:rsid w:val="00330A03"/>
    <w:rsid w:val="00332D4E"/>
    <w:rsid w:val="0034403B"/>
    <w:rsid w:val="00382519"/>
    <w:rsid w:val="003A28D0"/>
    <w:rsid w:val="003B152B"/>
    <w:rsid w:val="003B2656"/>
    <w:rsid w:val="003E4C28"/>
    <w:rsid w:val="00413BFB"/>
    <w:rsid w:val="00430112"/>
    <w:rsid w:val="004464CF"/>
    <w:rsid w:val="00457849"/>
    <w:rsid w:val="004759B3"/>
    <w:rsid w:val="00480E68"/>
    <w:rsid w:val="00481891"/>
    <w:rsid w:val="00484205"/>
    <w:rsid w:val="00485F9B"/>
    <w:rsid w:val="004B38D2"/>
    <w:rsid w:val="004D4EAE"/>
    <w:rsid w:val="004E0E94"/>
    <w:rsid w:val="00503ACC"/>
    <w:rsid w:val="005A3598"/>
    <w:rsid w:val="005A5E2B"/>
    <w:rsid w:val="005B33C5"/>
    <w:rsid w:val="006260E8"/>
    <w:rsid w:val="00631A36"/>
    <w:rsid w:val="00650A24"/>
    <w:rsid w:val="00663A97"/>
    <w:rsid w:val="00674046"/>
    <w:rsid w:val="006A25A6"/>
    <w:rsid w:val="006B226D"/>
    <w:rsid w:val="006D71EA"/>
    <w:rsid w:val="00714427"/>
    <w:rsid w:val="00733596"/>
    <w:rsid w:val="00737C3A"/>
    <w:rsid w:val="00762DD5"/>
    <w:rsid w:val="00773A24"/>
    <w:rsid w:val="007819EA"/>
    <w:rsid w:val="00784AD2"/>
    <w:rsid w:val="00795F32"/>
    <w:rsid w:val="007B2BA3"/>
    <w:rsid w:val="007B3CD9"/>
    <w:rsid w:val="007D493B"/>
    <w:rsid w:val="007E2B25"/>
    <w:rsid w:val="00802E52"/>
    <w:rsid w:val="00830D71"/>
    <w:rsid w:val="008467AC"/>
    <w:rsid w:val="00852AA4"/>
    <w:rsid w:val="0087093A"/>
    <w:rsid w:val="008C4D21"/>
    <w:rsid w:val="008F7723"/>
    <w:rsid w:val="009156D1"/>
    <w:rsid w:val="009236CA"/>
    <w:rsid w:val="00925783"/>
    <w:rsid w:val="0094749E"/>
    <w:rsid w:val="00971F1A"/>
    <w:rsid w:val="009C3667"/>
    <w:rsid w:val="009D14BE"/>
    <w:rsid w:val="009D4D24"/>
    <w:rsid w:val="009E5D9F"/>
    <w:rsid w:val="00A33275"/>
    <w:rsid w:val="00A402E2"/>
    <w:rsid w:val="00A5267C"/>
    <w:rsid w:val="00A53F29"/>
    <w:rsid w:val="00A545C7"/>
    <w:rsid w:val="00A767D9"/>
    <w:rsid w:val="00A809A2"/>
    <w:rsid w:val="00A96A32"/>
    <w:rsid w:val="00AD2484"/>
    <w:rsid w:val="00B54723"/>
    <w:rsid w:val="00B71681"/>
    <w:rsid w:val="00B80D1D"/>
    <w:rsid w:val="00B83FF3"/>
    <w:rsid w:val="00B87C91"/>
    <w:rsid w:val="00BB5B32"/>
    <w:rsid w:val="00BE40E4"/>
    <w:rsid w:val="00C01E69"/>
    <w:rsid w:val="00C02BE2"/>
    <w:rsid w:val="00C11E27"/>
    <w:rsid w:val="00C351B4"/>
    <w:rsid w:val="00CE102F"/>
    <w:rsid w:val="00CE7DB8"/>
    <w:rsid w:val="00D1099E"/>
    <w:rsid w:val="00D72B51"/>
    <w:rsid w:val="00D77D44"/>
    <w:rsid w:val="00D94A41"/>
    <w:rsid w:val="00DC644B"/>
    <w:rsid w:val="00E24CD2"/>
    <w:rsid w:val="00E363C1"/>
    <w:rsid w:val="00E539B8"/>
    <w:rsid w:val="00E56152"/>
    <w:rsid w:val="00E70769"/>
    <w:rsid w:val="00E82B1A"/>
    <w:rsid w:val="00E94D94"/>
    <w:rsid w:val="00E97138"/>
    <w:rsid w:val="00EA3004"/>
    <w:rsid w:val="00F01E02"/>
    <w:rsid w:val="00F06C28"/>
    <w:rsid w:val="00F11A6B"/>
    <w:rsid w:val="00F511C4"/>
    <w:rsid w:val="00F576C1"/>
    <w:rsid w:val="00F90A40"/>
    <w:rsid w:val="00F94B9E"/>
    <w:rsid w:val="00FA13FD"/>
    <w:rsid w:val="00FB3827"/>
    <w:rsid w:val="00FB6804"/>
    <w:rsid w:val="00FC6F9D"/>
    <w:rsid w:val="00FD2EDD"/>
    <w:rsid w:val="00FF4126"/>
    <w:rsid w:val="00FF4BB1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81"/>
  </w:style>
  <w:style w:type="paragraph" w:styleId="Heading1">
    <w:name w:val="heading 1"/>
    <w:basedOn w:val="Normal"/>
    <w:next w:val="Normal"/>
    <w:link w:val="Heading1Char"/>
    <w:uiPriority w:val="9"/>
    <w:qFormat/>
    <w:rsid w:val="00382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5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5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25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168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716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2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2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5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825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825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fa-IR" sz="1800" b="1">
                <a:effectLst/>
              </a:rPr>
              <a:t>گزارش سالیانه نقض حقوق کودک و نوجوان (اذر98-ابان99)</a:t>
            </a:r>
            <a:endParaRPr lang="en-US" sz="1800">
              <a:effectLst/>
            </a:endParaRPr>
          </a:p>
        </c:rich>
      </c:tx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tx2">
              <a:lumMod val="50000"/>
            </a:schemeClr>
          </a:solidFill>
        </a:ln>
      </c:spPr>
    </c:title>
    <c:autoTitleDeleted val="0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tx2">
              <a:lumMod val="50000"/>
            </a:schemeClr>
          </a:solidFill>
        </a:ln>
      </c:spPr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tx2">
              <a:lumMod val="50000"/>
            </a:schemeClr>
          </a:solidFill>
        </a:ln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tx2">
              <a:lumMod val="50000"/>
            </a:schemeClr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ln>
              <a:solidFill>
                <a:schemeClr val="tx2">
                  <a:lumMod val="50000"/>
                </a:schemeClr>
              </a:solidFill>
            </a:ln>
          </c:spPr>
          <c:invertIfNegative val="0"/>
          <c:dLbls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solidFill>
                  <a:schemeClr val="tx2">
                    <a:lumMod val="50000"/>
                  </a:schemeClr>
                </a:solidFill>
              </a:ln>
            </c:spPr>
            <c:txPr>
              <a:bodyPr/>
              <a:lstStyle/>
              <a:p>
                <a:pPr>
                  <a:defRPr sz="1100" b="1" i="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Sheet1!$D$10:$D$17</c:f>
              <c:strCache>
                <c:ptCount val="8"/>
                <c:pt idx="0">
                  <c:v>اخبار عمومی</c:v>
                </c:pt>
                <c:pt idx="1">
                  <c:v>کودکان کار</c:v>
                </c:pt>
                <c:pt idx="2">
                  <c:v>اعتیاد کودکان</c:v>
                </c:pt>
                <c:pt idx="3">
                  <c:v>اعدام کودکان</c:v>
                </c:pt>
                <c:pt idx="4">
                  <c:v>بازداشت کودکان و نوجوانان</c:v>
                </c:pt>
                <c:pt idx="5">
                  <c:v>آموزش و پرورش</c:v>
                </c:pt>
                <c:pt idx="6">
                  <c:v>کودک ازاری</c:v>
                </c:pt>
                <c:pt idx="7">
                  <c:v>کودک همسری</c:v>
                </c:pt>
              </c:strCache>
            </c:strRef>
          </c:cat>
          <c:val>
            <c:numRef>
              <c:f>Sheet1!$E$10:$E$17</c:f>
              <c:numCache>
                <c:formatCode>General</c:formatCode>
                <c:ptCount val="8"/>
                <c:pt idx="0">
                  <c:v>849</c:v>
                </c:pt>
                <c:pt idx="1">
                  <c:v>134</c:v>
                </c:pt>
                <c:pt idx="2">
                  <c:v>25</c:v>
                </c:pt>
                <c:pt idx="3">
                  <c:v>22</c:v>
                </c:pt>
                <c:pt idx="4">
                  <c:v>14</c:v>
                </c:pt>
                <c:pt idx="5">
                  <c:v>413</c:v>
                </c:pt>
                <c:pt idx="6">
                  <c:v>79</c:v>
                </c:pt>
                <c:pt idx="7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8439936"/>
        <c:axId val="208445824"/>
        <c:axId val="0"/>
      </c:bar3DChart>
      <c:catAx>
        <c:axId val="2084399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  <a:ln>
            <a:solidFill>
              <a:schemeClr val="tx2">
                <a:lumMod val="50000"/>
              </a:schemeClr>
            </a:solidFill>
          </a:ln>
        </c:spPr>
        <c:txPr>
          <a:bodyPr/>
          <a:lstStyle/>
          <a:p>
            <a:pPr>
              <a:defRPr sz="1100" b="1" i="0" baseline="0"/>
            </a:pPr>
            <a:endParaRPr lang="en-US"/>
          </a:p>
        </c:txPr>
        <c:crossAx val="208445824"/>
        <c:crosses val="autoZero"/>
        <c:auto val="1"/>
        <c:lblAlgn val="ctr"/>
        <c:lblOffset val="100"/>
        <c:noMultiLvlLbl val="0"/>
      </c:catAx>
      <c:valAx>
        <c:axId val="208445824"/>
        <c:scaling>
          <c:orientation val="minMax"/>
        </c:scaling>
        <c:delete val="0"/>
        <c:axPos val="l"/>
        <c:majorGridlines>
          <c:spPr>
            <a:ln>
              <a:solidFill>
                <a:schemeClr val="tx2">
                  <a:lumMod val="50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  <a:ln>
            <a:solidFill>
              <a:schemeClr val="tx2">
                <a:lumMod val="50000"/>
              </a:schemeClr>
            </a:solidFill>
          </a:ln>
        </c:spPr>
        <c:txPr>
          <a:bodyPr/>
          <a:lstStyle/>
          <a:p>
            <a:pPr>
              <a:defRPr sz="1100" b="1" i="0" baseline="0"/>
            </a:pPr>
            <a:endParaRPr lang="en-US"/>
          </a:p>
        </c:txPr>
        <c:crossAx val="20843993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</c:spPr>
    </c:plotArea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C877-1CDE-480F-9E4E-5D64597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Intel</cp:lastModifiedBy>
  <cp:revision>93</cp:revision>
  <dcterms:created xsi:type="dcterms:W3CDTF">2019-10-15T18:51:00Z</dcterms:created>
  <dcterms:modified xsi:type="dcterms:W3CDTF">2020-12-13T16:41:00Z</dcterms:modified>
</cp:coreProperties>
</file>